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594F8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>Učitelj/</w:t>
            </w:r>
            <w:proofErr w:type="spellStart"/>
            <w:r w:rsidRPr="00594F88">
              <w:rPr>
                <w:rFonts w:cstheme="minorHAnsi"/>
                <w:b/>
              </w:rPr>
              <w:t>ica</w:t>
            </w:r>
            <w:proofErr w:type="spellEnd"/>
            <w:r w:rsidRPr="00594F8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594F8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594F88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594F88" w:rsidTr="008936F9">
        <w:tc>
          <w:tcPr>
            <w:tcW w:w="3085" w:type="dxa"/>
            <w:shd w:val="clear" w:color="auto" w:fill="E7E6E6" w:themeFill="background2"/>
          </w:tcPr>
          <w:p w:rsidR="000E0675" w:rsidRPr="00594F88" w:rsidRDefault="000E0675" w:rsidP="008936F9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 xml:space="preserve">TEMA </w:t>
            </w:r>
            <w:r w:rsidR="003D5C0C" w:rsidRPr="00594F88"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594F88" w:rsidRDefault="003D5C0C" w:rsidP="008936F9">
            <w:pPr>
              <w:rPr>
                <w:rFonts w:cstheme="minorHAnsi"/>
                <w:b/>
              </w:rPr>
            </w:pPr>
            <w:r w:rsidRPr="00594F88">
              <w:rPr>
                <w:rFonts w:cstheme="minorHAnsi"/>
                <w:b/>
              </w:rPr>
              <w:t>LUDE GODINE</w:t>
            </w:r>
          </w:p>
        </w:tc>
      </w:tr>
      <w:tr w:rsidR="000E0675" w:rsidRPr="00594F88" w:rsidTr="008936F9">
        <w:tc>
          <w:tcPr>
            <w:tcW w:w="3085" w:type="dxa"/>
          </w:tcPr>
          <w:p w:rsidR="000E0675" w:rsidRPr="00594F88" w:rsidRDefault="000E0675" w:rsidP="008936F9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594F8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594F88">
              <w:rPr>
                <w:rFonts w:cstheme="minorHAnsi"/>
                <w:b/>
              </w:rPr>
              <w:t>Unit</w:t>
            </w:r>
            <w:proofErr w:type="spellEnd"/>
            <w:r w:rsidRPr="00594F88">
              <w:rPr>
                <w:rFonts w:cstheme="minorHAnsi"/>
                <w:b/>
              </w:rPr>
              <w:t xml:space="preserve"> </w:t>
            </w:r>
            <w:r w:rsidR="003D5C0C" w:rsidRPr="00594F88">
              <w:rPr>
                <w:rFonts w:cstheme="minorHAnsi"/>
                <w:b/>
              </w:rPr>
              <w:t xml:space="preserve">3 </w:t>
            </w:r>
            <w:proofErr w:type="spellStart"/>
            <w:r w:rsidR="003D5C0C" w:rsidRPr="00594F88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="003D5C0C"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D5C0C" w:rsidRPr="00594F88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0E0675" w:rsidRPr="00594F88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594F88" w:rsidRDefault="000E0675" w:rsidP="008936F9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594F8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594F88">
              <w:rPr>
                <w:rFonts w:cstheme="minorHAnsi"/>
                <w:b/>
              </w:rPr>
              <w:t>Lesson</w:t>
            </w:r>
            <w:proofErr w:type="spellEnd"/>
            <w:r w:rsidRPr="00594F88">
              <w:rPr>
                <w:rFonts w:cstheme="minorHAnsi"/>
                <w:b/>
              </w:rPr>
              <w:t xml:space="preserve"> </w:t>
            </w:r>
            <w:r w:rsidR="003D5C0C" w:rsidRPr="00594F88">
              <w:rPr>
                <w:rFonts w:cstheme="minorHAnsi"/>
                <w:b/>
              </w:rPr>
              <w:t xml:space="preserve">1 </w:t>
            </w:r>
            <w:proofErr w:type="spellStart"/>
            <w:r w:rsidR="003D5C0C" w:rsidRPr="00594F88">
              <w:rPr>
                <w:rFonts w:cstheme="minorHAnsi"/>
                <w:b/>
                <w:color w:val="FF0000"/>
              </w:rPr>
              <w:t>An</w:t>
            </w:r>
            <w:proofErr w:type="spellEnd"/>
            <w:r w:rsidR="003D5C0C"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D5C0C" w:rsidRPr="00594F88">
              <w:rPr>
                <w:rFonts w:cstheme="minorHAnsi"/>
                <w:b/>
                <w:color w:val="FF0000"/>
              </w:rPr>
              <w:t>emotional</w:t>
            </w:r>
            <w:proofErr w:type="spellEnd"/>
            <w:r w:rsidR="003D5C0C"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D5C0C" w:rsidRPr="00594F88">
              <w:rPr>
                <w:rFonts w:cstheme="minorHAnsi"/>
                <w:b/>
                <w:color w:val="FF0000"/>
              </w:rPr>
              <w:t>rollercoaster</w:t>
            </w:r>
            <w:proofErr w:type="spellEnd"/>
          </w:p>
        </w:tc>
      </w:tr>
    </w:tbl>
    <w:p w:rsidR="000E0675" w:rsidRPr="00594F88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594F8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594F88" w:rsidRDefault="000E0675" w:rsidP="008936F9">
            <w:pPr>
              <w:rPr>
                <w:rFonts w:cstheme="minorHAnsi"/>
                <w:b/>
              </w:rPr>
            </w:pPr>
            <w:r w:rsidRPr="00594F88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594F88" w:rsidRDefault="000E0675" w:rsidP="008936F9">
            <w:pPr>
              <w:rPr>
                <w:rFonts w:cstheme="minorHAnsi"/>
                <w:b/>
              </w:rPr>
            </w:pPr>
            <w:r w:rsidRPr="00594F88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120D0" w:rsidRPr="00594F88" w:rsidRDefault="00E120D0" w:rsidP="00E120D0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stressed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out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mood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expectations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hormones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overemotional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underage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emotional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thrilled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heartbroken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594F88" w:rsidRDefault="000E0675" w:rsidP="008936F9">
            <w:pPr>
              <w:rPr>
                <w:rFonts w:cstheme="minorHAnsi"/>
                <w:i/>
              </w:rPr>
            </w:pPr>
          </w:p>
        </w:tc>
      </w:tr>
      <w:tr w:rsidR="00E120D0" w:rsidRPr="00594F8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120D0" w:rsidRPr="00594F88" w:rsidRDefault="00E120D0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120D0" w:rsidRPr="00594F88" w:rsidRDefault="00E120D0" w:rsidP="008936F9">
            <w:pPr>
              <w:rPr>
                <w:rFonts w:cstheme="minorHAnsi"/>
                <w:b/>
              </w:rPr>
            </w:pPr>
            <w:r w:rsidRPr="00594F88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Synonyms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Antonyms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</w:t>
            </w:r>
          </w:p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Abbreviations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text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messages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emojis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594F88" w:rsidRDefault="000E0675">
      <w:pPr>
        <w:rPr>
          <w:rFonts w:cstheme="minorHAnsi"/>
        </w:rPr>
      </w:pPr>
    </w:p>
    <w:p w:rsidR="0068066C" w:rsidRPr="00594F88" w:rsidRDefault="00207490" w:rsidP="00207490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Ishodi učenja iz PK EJ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594F88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594F88" w:rsidRDefault="00E120D0" w:rsidP="00E120D0">
      <w:pPr>
        <w:rPr>
          <w:rFonts w:cstheme="minorHAnsi"/>
        </w:rPr>
      </w:pPr>
      <w:r w:rsidRPr="00594F88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594F88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594F88" w:rsidRDefault="00207490" w:rsidP="00207490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Razrada ishoda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Učenik: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se koristi riječima koje opisuju tinejdžere i njihove probleme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pri slušanju i čitanju razumije tekst, srednje dužine, o problemima tinejdžera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sudjeluje u planiranom i jednostavnome </w:t>
      </w:r>
      <w:proofErr w:type="spellStart"/>
      <w:r w:rsidRPr="00594F88">
        <w:rPr>
          <w:rFonts w:cstheme="minorHAnsi"/>
          <w:color w:val="221E1F"/>
          <w:sz w:val="18"/>
        </w:rPr>
        <w:t>neplan</w:t>
      </w:r>
      <w:proofErr w:type="spellEnd"/>
      <w:r w:rsidRPr="00594F88">
        <w:rPr>
          <w:rFonts w:cstheme="minorHAnsi"/>
          <w:color w:val="221E1F"/>
          <w:sz w:val="18"/>
        </w:rPr>
        <w:softHyphen/>
        <w:t xml:space="preserve">iranom razgovoru o problemima tinejdžera </w:t>
      </w:r>
    </w:p>
    <w:p w:rsidR="00DB6E7A" w:rsidRPr="00594F88" w:rsidRDefault="00E120D0" w:rsidP="000E0675">
      <w:pPr>
        <w:rPr>
          <w:rFonts w:cstheme="minorHAnsi"/>
          <w:b/>
        </w:rPr>
      </w:pPr>
      <w:r w:rsidRPr="00594F88">
        <w:rPr>
          <w:rFonts w:cstheme="minorHAnsi"/>
          <w:color w:val="221E1F"/>
          <w:sz w:val="18"/>
        </w:rPr>
        <w:t>– razlikuje sinonime i antonime u tekstu o tinejdžeri</w:t>
      </w:r>
      <w:r w:rsidRPr="00594F88">
        <w:rPr>
          <w:rFonts w:cstheme="minorHAnsi"/>
          <w:color w:val="221E1F"/>
          <w:sz w:val="18"/>
        </w:rPr>
        <w:softHyphen/>
        <w:t>ma.</w:t>
      </w:r>
    </w:p>
    <w:p w:rsidR="00207490" w:rsidRPr="00594F88" w:rsidRDefault="00207490" w:rsidP="003278D0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Povezivanje s MPT-om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120D0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120D0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E120D0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E120D0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E120D0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120D0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120D0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120D0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praćenje učitelja.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E120D0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E120D0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E120D0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E120D0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E120D0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E120D0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 ostvaruje dobru </w:t>
      </w:r>
      <w:proofErr w:type="spellStart"/>
      <w:r w:rsidRPr="00594F88">
        <w:rPr>
          <w:rFonts w:cstheme="minorHAnsi"/>
          <w:color w:val="221E1F"/>
          <w:sz w:val="18"/>
        </w:rPr>
        <w:t>komunikaci</w:t>
      </w:r>
      <w:proofErr w:type="spellEnd"/>
      <w:r w:rsidRPr="00594F88">
        <w:rPr>
          <w:rFonts w:cstheme="minorHAnsi"/>
          <w:color w:val="221E1F"/>
          <w:sz w:val="18"/>
        </w:rPr>
        <w:softHyphen/>
        <w:t xml:space="preserve">ju s drugima, uspješno surađuje u različitim okolnostima i spreman je zatražiti i ponuditi pomoć.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E120D0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E120D0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E120D0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E120D0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E120D0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E120D0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E120D0" w:rsidRPr="00594F88" w:rsidRDefault="00E120D0" w:rsidP="00E120D0">
      <w:pPr>
        <w:rPr>
          <w:rFonts w:cstheme="minorHAnsi"/>
          <w:b/>
          <w:color w:val="00B050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594F88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594F88" w:rsidRDefault="00F72EA7" w:rsidP="00F72EA7">
      <w:pPr>
        <w:jc w:val="center"/>
        <w:rPr>
          <w:rFonts w:cstheme="minorHAnsi"/>
          <w:b/>
          <w:color w:val="7030A0"/>
        </w:rPr>
      </w:pPr>
      <w:r w:rsidRPr="00594F88">
        <w:rPr>
          <w:rFonts w:cstheme="minorHAnsi"/>
          <w:b/>
          <w:color w:val="7030A0"/>
        </w:rPr>
        <w:t>Digitalni sadržaji:</w:t>
      </w:r>
    </w:p>
    <w:p w:rsidR="005B319B" w:rsidRPr="00594F88" w:rsidRDefault="00E120D0" w:rsidP="005B319B">
      <w:pPr>
        <w:rPr>
          <w:rFonts w:cstheme="minorHAnsi"/>
          <w:b/>
          <w:color w:val="7030A0"/>
        </w:rPr>
      </w:pP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An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emotional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rollercoaster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memory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synonyms</w:t>
      </w:r>
      <w:proofErr w:type="spellEnd"/>
    </w:p>
    <w:p w:rsidR="00207490" w:rsidRPr="00594F88" w:rsidRDefault="00207490" w:rsidP="00207490">
      <w:pPr>
        <w:jc w:val="center"/>
        <w:rPr>
          <w:rFonts w:cstheme="minorHAnsi"/>
          <w:b/>
          <w:color w:val="0070C0"/>
        </w:rPr>
      </w:pPr>
      <w:r w:rsidRPr="00594F88">
        <w:rPr>
          <w:rFonts w:cstheme="minorHAnsi"/>
          <w:b/>
          <w:color w:val="0070C0"/>
        </w:rPr>
        <w:t>PLAN SATA</w:t>
      </w:r>
      <w:r w:rsidR="00045514" w:rsidRPr="00594F88">
        <w:rPr>
          <w:rFonts w:cstheme="minorHAnsi"/>
          <w:b/>
          <w:color w:val="0070C0"/>
        </w:rPr>
        <w:t xml:space="preserve"> </w:t>
      </w:r>
      <w:r w:rsidR="00F72EA7" w:rsidRPr="00594F88">
        <w:rPr>
          <w:rFonts w:cstheme="minorHAnsi"/>
          <w:b/>
          <w:color w:val="0070C0"/>
        </w:rPr>
        <w:t>1</w:t>
      </w:r>
    </w:p>
    <w:p w:rsidR="00E120D0" w:rsidRPr="00E120D0" w:rsidRDefault="00E120D0" w:rsidP="00E120D0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E120D0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E120D0" w:rsidRPr="00E120D0" w:rsidRDefault="00E120D0" w:rsidP="00E120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120D0">
        <w:rPr>
          <w:rFonts w:cstheme="minorHAnsi"/>
          <w:color w:val="221E1F"/>
          <w:sz w:val="20"/>
          <w:szCs w:val="20"/>
        </w:rPr>
        <w:t>ica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 razgovara s učenicima o tinejdžerima i njihovim tipičnim problemima. </w:t>
      </w:r>
      <w:r w:rsidRPr="00E120D0">
        <w:rPr>
          <w:rFonts w:cstheme="minorHAnsi"/>
          <w:i/>
          <w:iCs/>
          <w:color w:val="221E1F"/>
          <w:sz w:val="20"/>
          <w:szCs w:val="20"/>
        </w:rPr>
        <w:t xml:space="preserve">Who is 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teenager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mean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teenager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’s it like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one? </w:t>
      </w:r>
      <w:r w:rsidRPr="00E120D0">
        <w:rPr>
          <w:rFonts w:cstheme="minorHAnsi"/>
          <w:color w:val="221E1F"/>
          <w:sz w:val="20"/>
          <w:szCs w:val="20"/>
        </w:rPr>
        <w:t xml:space="preserve">Učenike se upućuju na 1. zadatak u udžbeniku na 40. stranici. Učenici rješavaju upitnik </w:t>
      </w:r>
      <w:r w:rsidRPr="00E120D0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typical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teenager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>?</w:t>
      </w:r>
      <w:r w:rsidRPr="00E120D0">
        <w:rPr>
          <w:rFonts w:cstheme="minorHAnsi"/>
          <w:color w:val="221E1F"/>
          <w:sz w:val="20"/>
          <w:szCs w:val="20"/>
        </w:rPr>
        <w:t xml:space="preserve">, zaokružuju rečenice/tvrdnje koje su za njih točne. Nakon toga čitaju rezultate i komentiraju pročitano. </w:t>
      </w:r>
    </w:p>
    <w:p w:rsidR="00E120D0" w:rsidRPr="00E120D0" w:rsidRDefault="00E120D0" w:rsidP="00E120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120D0">
        <w:rPr>
          <w:rFonts w:cstheme="minorHAnsi"/>
          <w:color w:val="221E1F"/>
          <w:sz w:val="20"/>
          <w:szCs w:val="20"/>
        </w:rPr>
        <w:t>ica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 putem razgovora objašnjava naslov lekcije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emotional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rollercoaster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E120D0">
        <w:rPr>
          <w:rFonts w:cstheme="minorHAnsi"/>
          <w:color w:val="221E1F"/>
          <w:sz w:val="20"/>
          <w:szCs w:val="20"/>
        </w:rPr>
        <w:t xml:space="preserve">i uvodi nove riječi: </w:t>
      </w:r>
      <w:r w:rsidRPr="00E120D0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messy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room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clothing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item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adults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cope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stressed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changing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moods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social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hormones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overemotional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overexcited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depressed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behaviour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underage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minor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thrilled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on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cloud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nine,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heartbroken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fellow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roll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one’s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eyes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keep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cool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… </w:t>
      </w:r>
      <w:r w:rsidRPr="00E120D0">
        <w:rPr>
          <w:rFonts w:cstheme="minorHAnsi"/>
          <w:color w:val="221E1F"/>
          <w:sz w:val="20"/>
          <w:szCs w:val="20"/>
        </w:rPr>
        <w:t xml:space="preserve">Učenici pišu nepoznate riječi u svoje bilježnice skupa s prijevodom na hrvatski jezik. </w:t>
      </w:r>
    </w:p>
    <w:p w:rsidR="00E120D0" w:rsidRPr="00594F88" w:rsidRDefault="00E120D0" w:rsidP="00E120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E120D0" w:rsidRPr="00E120D0" w:rsidRDefault="00E120D0" w:rsidP="00E120D0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E120D0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E120D0" w:rsidRPr="00E120D0" w:rsidRDefault="00E120D0" w:rsidP="00E120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E120D0">
        <w:rPr>
          <w:rFonts w:cstheme="minorHAnsi"/>
          <w:b/>
          <w:bCs/>
          <w:color w:val="221E1F"/>
          <w:sz w:val="20"/>
          <w:szCs w:val="20"/>
        </w:rPr>
        <w:t xml:space="preserve">3.1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Teenagers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problems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, u kojemu Barbara, </w:t>
      </w:r>
      <w:proofErr w:type="spellStart"/>
      <w:r w:rsidRPr="00E120D0">
        <w:rPr>
          <w:rFonts w:cstheme="minorHAnsi"/>
          <w:color w:val="221E1F"/>
          <w:sz w:val="20"/>
          <w:szCs w:val="20"/>
        </w:rPr>
        <w:t>Mark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 i Elena govore o svojim problemima. Tijekom slušanja učenici rješavaju 2. zadatak u udžbeniku na 40. stranici. </w:t>
      </w:r>
    </w:p>
    <w:p w:rsidR="00E120D0" w:rsidRPr="00E120D0" w:rsidRDefault="00E120D0" w:rsidP="00E120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 xml:space="preserve">Učenike se upućuje na 3. zadatak u udžbeniku na 40. stranici. Trebaju dopuniti rečenice ponuđenim riječima, zatim ponovno slušaju zvučni zapis </w:t>
      </w:r>
      <w:r w:rsidRPr="00E120D0">
        <w:rPr>
          <w:rFonts w:cstheme="minorHAnsi"/>
          <w:b/>
          <w:bCs/>
          <w:color w:val="221E1F"/>
          <w:sz w:val="20"/>
          <w:szCs w:val="20"/>
        </w:rPr>
        <w:t>3.</w:t>
      </w:r>
      <w:r w:rsidRPr="00E120D0">
        <w:rPr>
          <w:rFonts w:cstheme="minorHAnsi"/>
          <w:color w:val="221E1F"/>
          <w:sz w:val="20"/>
          <w:szCs w:val="20"/>
        </w:rPr>
        <w:t xml:space="preserve">1 i provjeravaju točnost svojih rješenja. Učenici naglas čitaju tekstove, učitelj/ </w:t>
      </w:r>
      <w:proofErr w:type="spellStart"/>
      <w:r w:rsidRPr="00E120D0">
        <w:rPr>
          <w:rFonts w:cstheme="minorHAnsi"/>
          <w:color w:val="221E1F"/>
          <w:sz w:val="20"/>
          <w:szCs w:val="20"/>
        </w:rPr>
        <w:t>ica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 pitanjima provjerava razumijevanje pročitanog teksta.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is Barbara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stressed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Mark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is his problem?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he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roll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his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eyes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happens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Elena’s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feelings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trying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keep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cool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E120D0" w:rsidRPr="00E120D0" w:rsidRDefault="00E120D0" w:rsidP="00E120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E120D0">
        <w:rPr>
          <w:rFonts w:cstheme="minorHAnsi"/>
          <w:color w:val="221E1F"/>
          <w:sz w:val="20"/>
          <w:szCs w:val="20"/>
        </w:rPr>
        <w:t>ica</w:t>
      </w:r>
      <w:proofErr w:type="spellEnd"/>
      <w:r w:rsidRPr="00E120D0">
        <w:rPr>
          <w:rFonts w:cstheme="minorHAnsi"/>
          <w:color w:val="221E1F"/>
          <w:sz w:val="20"/>
          <w:szCs w:val="20"/>
        </w:rPr>
        <w:t xml:space="preserve"> navodi učenike da progovore o svojim osjećajima i problemima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understand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make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crazy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E120D0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E120D0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E120D0" w:rsidRPr="00594F88" w:rsidRDefault="00E120D0" w:rsidP="00E120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E120D0" w:rsidRPr="00E120D0" w:rsidRDefault="00E120D0" w:rsidP="00E120D0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E120D0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E120D0" w:rsidRPr="00E120D0" w:rsidRDefault="00E120D0" w:rsidP="00E120D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E120D0">
        <w:rPr>
          <w:rFonts w:cstheme="minorHAnsi"/>
          <w:color w:val="221E1F"/>
          <w:sz w:val="20"/>
          <w:szCs w:val="20"/>
        </w:rPr>
        <w:t xml:space="preserve">Učenike se upućuje na 1. zadatak u radnoj bilježnici. Učenici uparuju rečenice istog značenja. Svaka od tih rečenica može se iskoristiti za poticanje razgovora i dodatno vježbanje govorenja. </w:t>
      </w:r>
    </w:p>
    <w:p w:rsidR="00E120D0" w:rsidRPr="00594F88" w:rsidRDefault="00E120D0" w:rsidP="00207490">
      <w:pPr>
        <w:jc w:val="center"/>
        <w:rPr>
          <w:rFonts w:cstheme="minorHAnsi"/>
          <w:b/>
          <w:color w:val="0070C0"/>
        </w:rPr>
      </w:pPr>
    </w:p>
    <w:p w:rsidR="00E120D0" w:rsidRPr="00594F88" w:rsidRDefault="00E120D0" w:rsidP="00E120D0">
      <w:pPr>
        <w:rPr>
          <w:rFonts w:cstheme="minorHAnsi"/>
          <w:b/>
          <w:color w:val="0070C0"/>
        </w:rPr>
      </w:pPr>
      <w:r w:rsidRPr="00594F88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594F88">
        <w:rPr>
          <w:rFonts w:cstheme="minorHAnsi"/>
          <w:i/>
          <w:iCs/>
          <w:color w:val="221E1F"/>
          <w:sz w:val="20"/>
          <w:szCs w:val="20"/>
        </w:rPr>
        <w:t>Učenike se upućuje na 2. zadatak u radnoj bilježnici. Potrebno je dopuniti rečenice ponuđenim riječima. Riječ je o rečenicama koje su vrlo životne i učenici ih često čuju i njima se koriste.</w:t>
      </w:r>
    </w:p>
    <w:p w:rsidR="000E0675" w:rsidRPr="00594F88" w:rsidRDefault="000E0675">
      <w:pPr>
        <w:rPr>
          <w:rFonts w:cstheme="minorHAnsi"/>
        </w:rPr>
      </w:pPr>
      <w:r w:rsidRPr="00594F88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594F8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594F88">
              <w:rPr>
                <w:rFonts w:cstheme="minorHAnsi"/>
                <w:b/>
              </w:rPr>
              <w:t>ica</w:t>
            </w:r>
            <w:proofErr w:type="spellEnd"/>
            <w:r w:rsidRPr="00594F8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594F8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594F8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94F8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594F88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3D5C0C" w:rsidRPr="00594F88" w:rsidTr="007B586C">
        <w:tc>
          <w:tcPr>
            <w:tcW w:w="3085" w:type="dxa"/>
            <w:shd w:val="clear" w:color="auto" w:fill="E7E6E6" w:themeFill="background2"/>
          </w:tcPr>
          <w:p w:rsidR="003D5C0C" w:rsidRPr="00594F88" w:rsidRDefault="003D5C0C" w:rsidP="007B586C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3D5C0C" w:rsidRPr="00594F88" w:rsidRDefault="003D5C0C" w:rsidP="007B586C">
            <w:pPr>
              <w:rPr>
                <w:rFonts w:cstheme="minorHAnsi"/>
                <w:b/>
              </w:rPr>
            </w:pPr>
            <w:r w:rsidRPr="00594F88">
              <w:rPr>
                <w:rFonts w:cstheme="minorHAnsi"/>
                <w:b/>
              </w:rPr>
              <w:t>LUDE GODINE</w:t>
            </w:r>
          </w:p>
        </w:tc>
      </w:tr>
      <w:tr w:rsidR="003D5C0C" w:rsidRPr="00594F88" w:rsidTr="007B586C">
        <w:tc>
          <w:tcPr>
            <w:tcW w:w="3085" w:type="dxa"/>
          </w:tcPr>
          <w:p w:rsidR="003D5C0C" w:rsidRPr="00594F88" w:rsidRDefault="003D5C0C" w:rsidP="007B586C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3D5C0C" w:rsidRPr="00594F88" w:rsidRDefault="003D5C0C" w:rsidP="007B586C">
            <w:pPr>
              <w:rPr>
                <w:rFonts w:cstheme="minorHAnsi"/>
                <w:b/>
              </w:rPr>
            </w:pPr>
            <w:proofErr w:type="spellStart"/>
            <w:r w:rsidRPr="00594F88">
              <w:rPr>
                <w:rFonts w:cstheme="minorHAnsi"/>
                <w:b/>
              </w:rPr>
              <w:t>Unit</w:t>
            </w:r>
            <w:proofErr w:type="spellEnd"/>
            <w:r w:rsidRPr="00594F88">
              <w:rPr>
                <w:rFonts w:cstheme="minorHAnsi"/>
                <w:b/>
              </w:rPr>
              <w:t xml:space="preserve"> 3 </w:t>
            </w:r>
            <w:proofErr w:type="spellStart"/>
            <w:r w:rsidRPr="00594F88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94F88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3D5C0C" w:rsidRPr="00594F88" w:rsidTr="007B586C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3D5C0C" w:rsidRPr="00594F88" w:rsidRDefault="003D5C0C" w:rsidP="007B586C">
            <w:pPr>
              <w:rPr>
                <w:rFonts w:cstheme="minorHAnsi"/>
              </w:rPr>
            </w:pPr>
            <w:r w:rsidRPr="00594F8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3D5C0C" w:rsidRPr="00594F88" w:rsidRDefault="003D5C0C" w:rsidP="007B586C">
            <w:pPr>
              <w:rPr>
                <w:rFonts w:cstheme="minorHAnsi"/>
                <w:b/>
              </w:rPr>
            </w:pPr>
            <w:proofErr w:type="spellStart"/>
            <w:r w:rsidRPr="00594F88">
              <w:rPr>
                <w:rFonts w:cstheme="minorHAnsi"/>
                <w:b/>
              </w:rPr>
              <w:t>Lesson</w:t>
            </w:r>
            <w:proofErr w:type="spellEnd"/>
            <w:r w:rsidRPr="00594F88">
              <w:rPr>
                <w:rFonts w:cstheme="minorHAnsi"/>
                <w:b/>
              </w:rPr>
              <w:t xml:space="preserve"> 1 </w:t>
            </w:r>
            <w:proofErr w:type="spellStart"/>
            <w:r w:rsidRPr="00594F88">
              <w:rPr>
                <w:rFonts w:cstheme="minorHAnsi"/>
                <w:b/>
                <w:color w:val="FF0000"/>
              </w:rPr>
              <w:t>An</w:t>
            </w:r>
            <w:proofErr w:type="spellEnd"/>
            <w:r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94F88">
              <w:rPr>
                <w:rFonts w:cstheme="minorHAnsi"/>
                <w:b/>
                <w:color w:val="FF0000"/>
              </w:rPr>
              <w:t>emotional</w:t>
            </w:r>
            <w:proofErr w:type="spellEnd"/>
            <w:r w:rsidRPr="00594F8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94F88">
              <w:rPr>
                <w:rFonts w:cstheme="minorHAnsi"/>
                <w:b/>
                <w:color w:val="FF0000"/>
              </w:rPr>
              <w:t>rollercoaster</w:t>
            </w:r>
            <w:proofErr w:type="spellEnd"/>
          </w:p>
        </w:tc>
      </w:tr>
    </w:tbl>
    <w:p w:rsidR="003D5C0C" w:rsidRPr="00594F88" w:rsidRDefault="003D5C0C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594F8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594F88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94F88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594F88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94F88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E120D0" w:rsidRPr="00594F88" w:rsidRDefault="00E120D0" w:rsidP="00E120D0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stressed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out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mood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expectations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hormones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overemotional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underage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emotional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thrilled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heartbroken</w:t>
            </w:r>
            <w:proofErr w:type="spellEnd"/>
            <w:r w:rsidRPr="00594F88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594F88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E120D0" w:rsidRPr="00594F8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E120D0" w:rsidRPr="00594F88" w:rsidRDefault="00E120D0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120D0" w:rsidRPr="00594F88" w:rsidRDefault="00E120D0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594F88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Synonyms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Antonyms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</w:t>
            </w:r>
          </w:p>
          <w:p w:rsidR="00E120D0" w:rsidRPr="00594F88" w:rsidRDefault="00E120D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Abbreviations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text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messages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emojis</w:t>
            </w:r>
            <w:proofErr w:type="spellEnd"/>
            <w:r w:rsidRPr="00594F88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594F88" w:rsidRDefault="000E0675" w:rsidP="000E0675">
      <w:pPr>
        <w:rPr>
          <w:rFonts w:cstheme="minorHAnsi"/>
          <w:sz w:val="24"/>
          <w:szCs w:val="24"/>
        </w:rPr>
      </w:pPr>
    </w:p>
    <w:p w:rsidR="000E0675" w:rsidRPr="00594F88" w:rsidRDefault="00F72EA7" w:rsidP="00E120D0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Ishodi učenja iz PK EJ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594F88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594F88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594F88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594F8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594F88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594F88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594F88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E120D0" w:rsidRPr="00594F88" w:rsidRDefault="00E120D0" w:rsidP="00E120D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594F88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594F88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E120D0" w:rsidRPr="00594F88" w:rsidRDefault="00E120D0" w:rsidP="00E120D0">
      <w:pPr>
        <w:jc w:val="center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594F88">
        <w:rPr>
          <w:rFonts w:cstheme="minorHAnsi"/>
          <w:color w:val="221E1F"/>
          <w:sz w:val="18"/>
          <w:szCs w:val="18"/>
        </w:rPr>
        <w:t xml:space="preserve">Učenik izabire i tumači informacije iz različitih izvora te izvodi kratke prezentacije srednje složenih sadržaja. </w:t>
      </w:r>
    </w:p>
    <w:p w:rsidR="000E0675" w:rsidRPr="00594F88" w:rsidRDefault="000E0675" w:rsidP="00E120D0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Razrada ishoda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Učenik: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se koristi riječima koje opisuju tinejdžere i njihove probleme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pri slušanju i čitanju razumije tekst, srednje dužine, o problemima tinejdžera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– sudjeluje u planiranom i jednostavnome </w:t>
      </w:r>
      <w:proofErr w:type="spellStart"/>
      <w:r w:rsidRPr="00594F88">
        <w:rPr>
          <w:rFonts w:cstheme="minorHAnsi"/>
          <w:color w:val="221E1F"/>
          <w:sz w:val="18"/>
        </w:rPr>
        <w:t>neplanira</w:t>
      </w:r>
      <w:proofErr w:type="spellEnd"/>
      <w:r w:rsidRPr="00594F88">
        <w:rPr>
          <w:rFonts w:cstheme="minorHAnsi"/>
          <w:color w:val="221E1F"/>
          <w:sz w:val="18"/>
        </w:rPr>
        <w:softHyphen/>
      </w:r>
      <w:proofErr w:type="spellStart"/>
      <w:r w:rsidRPr="00594F88">
        <w:rPr>
          <w:rFonts w:cstheme="minorHAnsi"/>
          <w:color w:val="221E1F"/>
          <w:sz w:val="18"/>
        </w:rPr>
        <w:t>nom</w:t>
      </w:r>
      <w:proofErr w:type="spellEnd"/>
      <w:r w:rsidRPr="00594F88">
        <w:rPr>
          <w:rFonts w:cstheme="minorHAnsi"/>
          <w:color w:val="221E1F"/>
          <w:sz w:val="18"/>
        </w:rPr>
        <w:t xml:space="preserve"> razgovoru o problemima tinejdžera </w:t>
      </w:r>
    </w:p>
    <w:p w:rsidR="000E0675" w:rsidRPr="00594F88" w:rsidRDefault="00594F88" w:rsidP="00F72EA7">
      <w:pPr>
        <w:rPr>
          <w:rFonts w:cstheme="minorHAnsi"/>
          <w:b/>
        </w:rPr>
      </w:pPr>
      <w:r w:rsidRPr="00594F88">
        <w:rPr>
          <w:rFonts w:cstheme="minorHAnsi"/>
          <w:color w:val="221E1F"/>
          <w:sz w:val="18"/>
        </w:rPr>
        <w:t>– razlikuje sinonime i antonime u tekstu o tinejdžeri</w:t>
      </w:r>
      <w:r w:rsidRPr="00594F88">
        <w:rPr>
          <w:rFonts w:cstheme="minorHAnsi"/>
          <w:color w:val="221E1F"/>
          <w:sz w:val="18"/>
        </w:rPr>
        <w:softHyphen/>
        <w:t>ma.</w:t>
      </w:r>
    </w:p>
    <w:p w:rsidR="000E0675" w:rsidRPr="00594F88" w:rsidRDefault="000E0675" w:rsidP="000E0675">
      <w:pPr>
        <w:jc w:val="center"/>
        <w:rPr>
          <w:rFonts w:cstheme="minorHAnsi"/>
          <w:b/>
          <w:color w:val="00B050"/>
        </w:rPr>
      </w:pPr>
      <w:r w:rsidRPr="00594F88">
        <w:rPr>
          <w:rFonts w:cstheme="minorHAnsi"/>
          <w:b/>
          <w:color w:val="00B050"/>
        </w:rPr>
        <w:t>Povezivanje s MPT-om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594F88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594F88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594F88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594F88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594F88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594F88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594F88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594F88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praćenje učitelja.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594F88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594F88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594F88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594F88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594F88">
        <w:rPr>
          <w:rFonts w:cstheme="minorHAnsi"/>
          <w:color w:val="221E1F"/>
          <w:sz w:val="18"/>
        </w:rPr>
        <w:t>Učenik ostvaruje dobru komu</w:t>
      </w:r>
      <w:r w:rsidRPr="00594F88">
        <w:rPr>
          <w:rFonts w:cstheme="minorHAnsi"/>
          <w:color w:val="221E1F"/>
          <w:sz w:val="18"/>
        </w:rPr>
        <w:softHyphen/>
      </w:r>
      <w:proofErr w:type="spellStart"/>
      <w:r w:rsidRPr="00594F88">
        <w:rPr>
          <w:rFonts w:cstheme="minorHAnsi"/>
          <w:color w:val="221E1F"/>
          <w:sz w:val="18"/>
        </w:rPr>
        <w:t>nikaciju</w:t>
      </w:r>
      <w:proofErr w:type="spellEnd"/>
      <w:r w:rsidRPr="00594F88">
        <w:rPr>
          <w:rFonts w:cstheme="minorHAnsi"/>
          <w:color w:val="221E1F"/>
          <w:sz w:val="18"/>
        </w:rPr>
        <w:t xml:space="preserve"> s drugima, uspješno surađuje u različitim okolnostima i spreman je zatražiti i ponuditi po</w:t>
      </w:r>
      <w:r w:rsidRPr="00594F88">
        <w:rPr>
          <w:rFonts w:cstheme="minorHAnsi"/>
          <w:color w:val="221E1F"/>
          <w:sz w:val="18"/>
        </w:rPr>
        <w:softHyphen/>
        <w:t xml:space="preserve">moć.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594F88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594F88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594F88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594F88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594F88" w:rsidRDefault="00594F88" w:rsidP="005B319B">
      <w:pPr>
        <w:rPr>
          <w:rFonts w:cstheme="minorHAnsi"/>
          <w:b/>
        </w:rPr>
      </w:pPr>
      <w:proofErr w:type="spellStart"/>
      <w:r w:rsidRPr="00594F88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594F8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594F88">
        <w:rPr>
          <w:rFonts w:cstheme="minorHAnsi"/>
          <w:color w:val="221E1F"/>
          <w:sz w:val="18"/>
          <w:szCs w:val="18"/>
        </w:rPr>
        <w:t>Učenik promiče ljudska prava.</w:t>
      </w:r>
    </w:p>
    <w:p w:rsidR="000E0675" w:rsidRPr="00594F88" w:rsidRDefault="000E0675" w:rsidP="00F72EA7">
      <w:pPr>
        <w:jc w:val="center"/>
        <w:rPr>
          <w:rFonts w:cstheme="minorHAnsi"/>
          <w:b/>
          <w:color w:val="7030A0"/>
        </w:rPr>
      </w:pPr>
      <w:r w:rsidRPr="00594F88">
        <w:rPr>
          <w:rFonts w:cstheme="minorHAnsi"/>
          <w:b/>
          <w:color w:val="7030A0"/>
        </w:rPr>
        <w:t>Digitalni sadržaji:</w:t>
      </w:r>
    </w:p>
    <w:p w:rsidR="000E0675" w:rsidRPr="00594F88" w:rsidRDefault="00E120D0" w:rsidP="005B319B">
      <w:pPr>
        <w:rPr>
          <w:rFonts w:cstheme="minorHAnsi"/>
          <w:b/>
        </w:rPr>
      </w:pP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594F88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An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emotional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rollercoaster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memory</w:t>
      </w:r>
      <w:proofErr w:type="spellEnd"/>
      <w:r w:rsidRPr="00594F88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594F88">
        <w:rPr>
          <w:rFonts w:cstheme="minorHAnsi"/>
          <w:color w:val="221E1F"/>
          <w:sz w:val="18"/>
          <w:szCs w:val="18"/>
        </w:rPr>
        <w:t>synonyms</w:t>
      </w:r>
      <w:proofErr w:type="spellEnd"/>
    </w:p>
    <w:p w:rsidR="005B319B" w:rsidRPr="00594F88" w:rsidRDefault="005B319B" w:rsidP="005B319B">
      <w:pPr>
        <w:jc w:val="center"/>
        <w:rPr>
          <w:rFonts w:cstheme="minorHAnsi"/>
          <w:b/>
          <w:color w:val="0070C0"/>
        </w:rPr>
      </w:pPr>
      <w:r w:rsidRPr="00594F88">
        <w:rPr>
          <w:rFonts w:cstheme="minorHAnsi"/>
          <w:b/>
          <w:color w:val="0070C0"/>
        </w:rPr>
        <w:t>PLAN SATA 2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94F88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594F88" w:rsidRPr="00594F88" w:rsidRDefault="00594F88" w:rsidP="00594F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94F88">
        <w:rPr>
          <w:rFonts w:cstheme="minorHAnsi"/>
          <w:color w:val="221E1F"/>
          <w:sz w:val="20"/>
          <w:szCs w:val="20"/>
        </w:rPr>
        <w:t>ica</w:t>
      </w:r>
      <w:proofErr w:type="spellEnd"/>
      <w:r w:rsidRPr="00594F88">
        <w:rPr>
          <w:rFonts w:cstheme="minorHAnsi"/>
          <w:color w:val="221E1F"/>
          <w:sz w:val="20"/>
          <w:szCs w:val="20"/>
        </w:rPr>
        <w:t xml:space="preserve"> provjerava domaću zadaću, učenici čitaju „tipične tinejdžerske“ rečenice. </w:t>
      </w:r>
    </w:p>
    <w:p w:rsidR="00594F88" w:rsidRPr="00594F88" w:rsidRDefault="00594F88" w:rsidP="00594F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94F88">
        <w:rPr>
          <w:rFonts w:cstheme="minorHAnsi"/>
          <w:color w:val="221E1F"/>
          <w:sz w:val="20"/>
          <w:szCs w:val="20"/>
        </w:rPr>
        <w:t>ica</w:t>
      </w:r>
      <w:proofErr w:type="spellEnd"/>
      <w:r w:rsidRPr="00594F88">
        <w:rPr>
          <w:rFonts w:cstheme="minorHAnsi"/>
          <w:color w:val="221E1F"/>
          <w:sz w:val="20"/>
          <w:szCs w:val="20"/>
        </w:rPr>
        <w:t xml:space="preserve"> upućuje učenike na 4. zadatak u udžbeniku na 41. stranici. Slijedi razgovor o očekivanjima roditelja i kako ona utječu na tinejdžere. Učenici iznose svoje mišljenje o očekivanjima roditelja.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594F88" w:rsidRPr="00594F88" w:rsidRDefault="00594F88" w:rsidP="00594F8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94F88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594F88" w:rsidRPr="00594F88" w:rsidRDefault="00594F88" w:rsidP="00594F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94F88">
        <w:rPr>
          <w:rFonts w:cstheme="minorHAnsi"/>
          <w:color w:val="221E1F"/>
          <w:sz w:val="20"/>
          <w:szCs w:val="20"/>
        </w:rPr>
        <w:t>ica</w:t>
      </w:r>
      <w:proofErr w:type="spellEnd"/>
      <w:r w:rsidRPr="00594F88">
        <w:rPr>
          <w:rFonts w:cstheme="minorHAnsi"/>
          <w:color w:val="221E1F"/>
          <w:sz w:val="20"/>
          <w:szCs w:val="20"/>
        </w:rPr>
        <w:t xml:space="preserve"> tumači učenicima što su to sinonimi i antonimi na primjerima i s pomoću </w:t>
      </w:r>
      <w:r w:rsidRPr="00594F88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boxa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94F88">
        <w:rPr>
          <w:rFonts w:cstheme="minorHAnsi"/>
          <w:color w:val="221E1F"/>
          <w:sz w:val="20"/>
          <w:szCs w:val="20"/>
        </w:rPr>
        <w:t xml:space="preserve">u udžbeniku na 41. stranici. Učenici pišu primjere u svoje bilježnice. </w:t>
      </w:r>
    </w:p>
    <w:p w:rsidR="00594F88" w:rsidRPr="00594F88" w:rsidRDefault="00594F88" w:rsidP="00594F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 xml:space="preserve">Učenici igraju igricu u </w:t>
      </w:r>
      <w:r w:rsidRPr="00594F88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594F88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594F88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>)</w:t>
      </w:r>
      <w:r w:rsidRPr="00594F88">
        <w:rPr>
          <w:rFonts w:cstheme="minorHAnsi"/>
          <w:color w:val="221E1F"/>
          <w:sz w:val="20"/>
          <w:szCs w:val="20"/>
        </w:rPr>
        <w:t xml:space="preserve">: 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emotional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rollercoaster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94F88">
        <w:rPr>
          <w:rFonts w:cstheme="minorHAnsi"/>
          <w:color w:val="221E1F"/>
          <w:sz w:val="20"/>
          <w:szCs w:val="20"/>
        </w:rPr>
        <w:t>(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memory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synonyms</w:t>
      </w:r>
      <w:proofErr w:type="spellEnd"/>
      <w:r w:rsidRPr="00594F88">
        <w:rPr>
          <w:rFonts w:cstheme="minorHAnsi"/>
          <w:color w:val="221E1F"/>
          <w:sz w:val="20"/>
          <w:szCs w:val="20"/>
        </w:rPr>
        <w:t xml:space="preserve">). </w:t>
      </w:r>
    </w:p>
    <w:p w:rsidR="00594F88" w:rsidRPr="00594F88" w:rsidRDefault="00594F88" w:rsidP="00594F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94F88">
        <w:rPr>
          <w:rFonts w:cstheme="minorHAnsi"/>
          <w:color w:val="221E1F"/>
          <w:sz w:val="20"/>
          <w:szCs w:val="20"/>
        </w:rPr>
        <w:t>ica</w:t>
      </w:r>
      <w:proofErr w:type="spellEnd"/>
      <w:r w:rsidRPr="00594F88">
        <w:rPr>
          <w:rFonts w:cstheme="minorHAnsi"/>
          <w:color w:val="221E1F"/>
          <w:sz w:val="20"/>
          <w:szCs w:val="20"/>
        </w:rPr>
        <w:t xml:space="preserve"> upućuje učenike na 5. zadatak u udžbeniku na 41. stranici. Učenici trebaju pročitati tekst i podvučene riječi zamijeniti ponuđenim riječima, riječ je o sinonimima. </w:t>
      </w:r>
    </w:p>
    <w:p w:rsidR="00594F88" w:rsidRPr="00594F88" w:rsidRDefault="00594F88" w:rsidP="00594F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 xml:space="preserve">Učenike se upućuje na 6. zadatak. Trebaju pročitati rečenice i zaokružiti točan antonim. </w:t>
      </w:r>
    </w:p>
    <w:p w:rsidR="00594F88" w:rsidRPr="00594F88" w:rsidRDefault="00594F88" w:rsidP="00594F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 xml:space="preserve">Učenici u parovima rješavaju 7. zadatak, u svoje bilježnice trebaju napisati pet najčešćih problema s kojima se susreću tinejdžeri koje oni poznaju. </w:t>
      </w:r>
    </w:p>
    <w:p w:rsidR="00594F88" w:rsidRPr="00594F88" w:rsidRDefault="00594F88" w:rsidP="00594F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594F88" w:rsidRPr="00594F88" w:rsidRDefault="00594F88" w:rsidP="00594F8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94F88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594F88" w:rsidRPr="00594F88" w:rsidRDefault="00594F88" w:rsidP="00594F8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94F88">
        <w:rPr>
          <w:rFonts w:cstheme="minorHAnsi"/>
          <w:color w:val="221E1F"/>
          <w:sz w:val="20"/>
          <w:szCs w:val="20"/>
        </w:rPr>
        <w:t xml:space="preserve">Učenike se upućuje na 3. zadatak u radnoj bilježnici. Potrebno je preoblikovati SMS poruke, napisati riječ ili frazu umjesto kratice. Učenici taj zadatak pišu u svoje bilježnice. Moguće je raditi u paru </w:t>
      </w:r>
    </w:p>
    <w:p w:rsidR="00594F88" w:rsidRPr="00594F88" w:rsidRDefault="00594F88">
      <w:pPr>
        <w:rPr>
          <w:rFonts w:cstheme="minorHAnsi"/>
          <w:b/>
          <w:bCs/>
          <w:color w:val="221E1F"/>
          <w:sz w:val="20"/>
          <w:szCs w:val="20"/>
        </w:rPr>
      </w:pPr>
    </w:p>
    <w:p w:rsidR="00DB6E7A" w:rsidRPr="00594F88" w:rsidRDefault="00594F88">
      <w:pPr>
        <w:rPr>
          <w:rFonts w:cstheme="minorHAnsi"/>
          <w:b/>
        </w:rPr>
      </w:pPr>
      <w:r w:rsidRPr="00594F88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594F88">
        <w:rPr>
          <w:rFonts w:cstheme="minorHAnsi"/>
          <w:i/>
          <w:iCs/>
          <w:color w:val="221E1F"/>
          <w:sz w:val="20"/>
          <w:szCs w:val="20"/>
        </w:rPr>
        <w:t>Učenike se upućuje na 4. zadatak iz radne bilježnice. Trebaju pronaći još engleskih kratica, zapisati ih u bilježnicu, a na idućem ih satu ponuditi prijateljima iz razreda ili učitelju/</w:t>
      </w:r>
      <w:proofErr w:type="spellStart"/>
      <w:r w:rsidRPr="00594F88">
        <w:rPr>
          <w:rFonts w:cstheme="minorHAnsi"/>
          <w:i/>
          <w:iCs/>
          <w:color w:val="221E1F"/>
          <w:sz w:val="20"/>
          <w:szCs w:val="20"/>
        </w:rPr>
        <w:t>ici</w:t>
      </w:r>
      <w:proofErr w:type="spellEnd"/>
      <w:r w:rsidRPr="00594F88">
        <w:rPr>
          <w:rFonts w:cstheme="minorHAnsi"/>
          <w:i/>
          <w:iCs/>
          <w:color w:val="221E1F"/>
          <w:sz w:val="20"/>
          <w:szCs w:val="20"/>
        </w:rPr>
        <w:t xml:space="preserve"> da ih protumače/odgonetnu/dešifriraju. </w:t>
      </w:r>
    </w:p>
    <w:sectPr w:rsidR="00DB6E7A" w:rsidRPr="00594F88" w:rsidSect="00594F8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E7F315"/>
    <w:multiLevelType w:val="hybridMultilevel"/>
    <w:tmpl w:val="16811D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5C985E8"/>
    <w:multiLevelType w:val="hybridMultilevel"/>
    <w:tmpl w:val="99C168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F4D2DE8"/>
    <w:multiLevelType w:val="hybridMultilevel"/>
    <w:tmpl w:val="D8A8B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7068B"/>
    <w:multiLevelType w:val="hybridMultilevel"/>
    <w:tmpl w:val="99ECC3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26B6B87"/>
    <w:multiLevelType w:val="hybridMultilevel"/>
    <w:tmpl w:val="3002B8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F1D33"/>
    <w:multiLevelType w:val="hybridMultilevel"/>
    <w:tmpl w:val="F900EA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D5C0C"/>
    <w:rsid w:val="003F298A"/>
    <w:rsid w:val="00437015"/>
    <w:rsid w:val="004C70FA"/>
    <w:rsid w:val="004F4C65"/>
    <w:rsid w:val="0055699A"/>
    <w:rsid w:val="00563E15"/>
    <w:rsid w:val="00594F88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77D53"/>
    <w:rsid w:val="00B66C29"/>
    <w:rsid w:val="00C5636B"/>
    <w:rsid w:val="00C67E92"/>
    <w:rsid w:val="00C9172E"/>
    <w:rsid w:val="00CA521A"/>
    <w:rsid w:val="00D17318"/>
    <w:rsid w:val="00D52A8C"/>
    <w:rsid w:val="00D97357"/>
    <w:rsid w:val="00DB6E7A"/>
    <w:rsid w:val="00E120D0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E120D0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120D0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120D0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E120D0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2022-01-12T13:16:00Z</dcterms:created>
  <dcterms:modified xsi:type="dcterms:W3CDTF">2022-01-13T09:01:00Z</dcterms:modified>
</cp:coreProperties>
</file>